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1255D5" w14:textId="77777777" w:rsidR="00732389" w:rsidRPr="00EC7FA7" w:rsidRDefault="00732389" w:rsidP="00EC7FA7">
      <w:pPr>
        <w:jc w:val="center"/>
        <w:rPr>
          <w:b/>
          <w:bCs/>
        </w:rPr>
      </w:pPr>
      <w:r w:rsidRPr="00EC7FA7">
        <w:rPr>
          <w:b/>
          <w:bCs/>
        </w:rPr>
        <w:t>ТЕХНИЧЕСКИ УНИВЕРСИТЕТ – ГАБРОВО</w:t>
      </w:r>
    </w:p>
    <w:p w14:paraId="7873A5D7" w14:textId="77777777" w:rsidR="00732389" w:rsidRPr="00545282" w:rsidRDefault="00732389" w:rsidP="00732389">
      <w:pPr>
        <w:rPr>
          <w:lang w:val="en-US"/>
        </w:rPr>
      </w:pPr>
      <w:r w:rsidRPr="00545282">
        <w:tab/>
      </w:r>
      <w:r w:rsidRPr="00545282">
        <w:tab/>
      </w:r>
      <w:r w:rsidRPr="00545282">
        <w:tab/>
      </w:r>
      <w:r w:rsidRPr="00545282">
        <w:tab/>
      </w:r>
      <w:r w:rsidRPr="00545282">
        <w:tab/>
      </w:r>
      <w:r w:rsidRPr="00545282">
        <w:tab/>
      </w:r>
      <w:r w:rsidRPr="00545282">
        <w:rPr>
          <w:lang w:val="en-US"/>
        </w:rPr>
        <w:tab/>
      </w:r>
      <w:r w:rsidRPr="00545282">
        <w:rPr>
          <w:lang w:val="en-US"/>
        </w:rPr>
        <w:tab/>
      </w:r>
      <w:r w:rsidRPr="00545282">
        <w:rPr>
          <w:lang w:val="en-US"/>
        </w:rPr>
        <w:tab/>
      </w:r>
      <w:r w:rsidRPr="00545282">
        <w:rPr>
          <w:lang w:val="en-US"/>
        </w:rPr>
        <w:tab/>
      </w:r>
      <w:r w:rsidRPr="00545282">
        <w:rPr>
          <w:lang w:val="en-US"/>
        </w:rPr>
        <w:tab/>
      </w:r>
    </w:p>
    <w:p w14:paraId="07AE24AA" w14:textId="77777777" w:rsidR="00732389" w:rsidRDefault="00732389" w:rsidP="00732389">
      <w:r w:rsidRPr="00545282">
        <w:rPr>
          <w:lang w:val="en-US"/>
        </w:rPr>
        <w:tab/>
      </w:r>
      <w:r w:rsidRPr="00545282">
        <w:rPr>
          <w:lang w:val="en-US"/>
        </w:rPr>
        <w:tab/>
      </w:r>
      <w:r w:rsidRPr="00545282">
        <w:rPr>
          <w:lang w:val="en-US"/>
        </w:rPr>
        <w:tab/>
      </w:r>
      <w:r w:rsidRPr="00545282">
        <w:rPr>
          <w:lang w:val="en-US"/>
        </w:rPr>
        <w:tab/>
      </w:r>
      <w:r w:rsidRPr="00545282">
        <w:rPr>
          <w:lang w:val="en-US"/>
        </w:rPr>
        <w:tab/>
      </w:r>
      <w:r w:rsidRPr="00545282">
        <w:rPr>
          <w:lang w:val="en-US"/>
        </w:rPr>
        <w:tab/>
      </w:r>
      <w:r w:rsidRPr="00545282">
        <w:rPr>
          <w:lang w:val="en-US"/>
        </w:rPr>
        <w:tab/>
      </w:r>
    </w:p>
    <w:p w14:paraId="3EC15577" w14:textId="77777777" w:rsidR="00732389" w:rsidRDefault="00732389" w:rsidP="00732389"/>
    <w:p w14:paraId="19F8898E" w14:textId="77777777" w:rsidR="00732389" w:rsidRPr="00F33A15" w:rsidRDefault="00732389" w:rsidP="00732389">
      <w:pPr>
        <w:pStyle w:val="NormalWeb"/>
        <w:jc w:val="center"/>
        <w:rPr>
          <w:b/>
          <w:bCs/>
          <w:color w:val="000000"/>
          <w:sz w:val="27"/>
          <w:szCs w:val="27"/>
        </w:rPr>
      </w:pPr>
      <w:r w:rsidRPr="00F33A15">
        <w:rPr>
          <w:b/>
          <w:bCs/>
          <w:color w:val="000000"/>
          <w:sz w:val="27"/>
          <w:szCs w:val="27"/>
        </w:rPr>
        <w:t>П Р О Т О К О Л</w:t>
      </w:r>
    </w:p>
    <w:p w14:paraId="6EC1BF76" w14:textId="50D5BA08" w:rsidR="00732389" w:rsidRPr="00BF1E30" w:rsidRDefault="00732389" w:rsidP="00732389">
      <w:pPr>
        <w:pStyle w:val="NormalWeb"/>
        <w:jc w:val="center"/>
        <w:rPr>
          <w:b/>
          <w:bCs/>
          <w:color w:val="000000"/>
          <w:sz w:val="27"/>
          <w:szCs w:val="27"/>
          <w:lang w:val="bg-BG"/>
        </w:rPr>
      </w:pPr>
      <w:r w:rsidRPr="00F33A15">
        <w:rPr>
          <w:b/>
          <w:bCs/>
          <w:color w:val="000000"/>
          <w:sz w:val="27"/>
          <w:szCs w:val="27"/>
        </w:rPr>
        <w:t xml:space="preserve">№ </w:t>
      </w:r>
      <w:r>
        <w:rPr>
          <w:b/>
          <w:bCs/>
          <w:color w:val="000000"/>
          <w:sz w:val="27"/>
          <w:szCs w:val="27"/>
        </w:rPr>
        <w:t>1</w:t>
      </w:r>
    </w:p>
    <w:p w14:paraId="19DAF886" w14:textId="02D070B3" w:rsidR="00732389" w:rsidRDefault="00732389" w:rsidP="00732389">
      <w:pPr>
        <w:pStyle w:val="NormalWeb"/>
        <w:ind w:firstLine="720"/>
        <w:jc w:val="both"/>
        <w:rPr>
          <w:rFonts w:eastAsiaTheme="minorHAnsi"/>
          <w:sz w:val="28"/>
          <w:szCs w:val="28"/>
          <w:lang w:val="bg-BG"/>
        </w:rPr>
      </w:pPr>
      <w:r>
        <w:rPr>
          <w:color w:val="000000"/>
          <w:sz w:val="27"/>
          <w:szCs w:val="27"/>
        </w:rPr>
        <w:t xml:space="preserve">Днес, </w:t>
      </w:r>
      <w:r>
        <w:rPr>
          <w:color w:val="000000"/>
          <w:sz w:val="27"/>
          <w:szCs w:val="27"/>
          <w:lang w:val="bg-BG"/>
        </w:rPr>
        <w:t>1</w:t>
      </w:r>
      <w:r>
        <w:rPr>
          <w:color w:val="000000"/>
          <w:sz w:val="27"/>
          <w:szCs w:val="27"/>
        </w:rPr>
        <w:t>5</w:t>
      </w:r>
      <w:r>
        <w:rPr>
          <w:color w:val="000000"/>
          <w:sz w:val="27"/>
          <w:szCs w:val="27"/>
          <w:lang w:val="bg-BG"/>
        </w:rPr>
        <w:t>.</w:t>
      </w:r>
      <w:r>
        <w:rPr>
          <w:color w:val="000000"/>
          <w:sz w:val="27"/>
          <w:szCs w:val="27"/>
        </w:rPr>
        <w:t>09</w:t>
      </w:r>
      <w:r>
        <w:rPr>
          <w:color w:val="000000"/>
          <w:sz w:val="27"/>
          <w:szCs w:val="27"/>
          <w:lang w:val="bg-BG"/>
        </w:rPr>
        <w:t>.</w:t>
      </w:r>
      <w:r>
        <w:rPr>
          <w:color w:val="000000"/>
          <w:sz w:val="27"/>
          <w:szCs w:val="27"/>
        </w:rPr>
        <w:t>2026 г. от 15:00 часа в</w:t>
      </w:r>
      <w:r>
        <w:rPr>
          <w:color w:val="000000"/>
          <w:sz w:val="27"/>
          <w:szCs w:val="27"/>
          <w:lang w:val="bg-BG"/>
        </w:rPr>
        <w:t xml:space="preserve"> </w:t>
      </w:r>
      <w:r w:rsidRPr="00CF0625">
        <w:rPr>
          <w:sz w:val="28"/>
          <w:szCs w:val="28"/>
        </w:rPr>
        <w:t>електронната платформа Microsoft Teams</w:t>
      </w:r>
      <w:r>
        <w:rPr>
          <w:sz w:val="28"/>
          <w:szCs w:val="28"/>
        </w:rPr>
        <w:t xml:space="preserve"> се п</w:t>
      </w:r>
      <w:r w:rsidRPr="00CF0625">
        <w:rPr>
          <w:sz w:val="28"/>
          <w:szCs w:val="28"/>
          <w:lang w:val="bg-BG"/>
        </w:rPr>
        <w:t>роведе заседание на Академичния съвет</w:t>
      </w:r>
      <w:r>
        <w:rPr>
          <w:sz w:val="28"/>
          <w:szCs w:val="28"/>
        </w:rPr>
        <w:t>.</w:t>
      </w:r>
      <w:r>
        <w:rPr>
          <w:color w:val="000000"/>
          <w:sz w:val="27"/>
          <w:szCs w:val="27"/>
        </w:rPr>
        <w:t xml:space="preserve"> На заседанието присъстваха </w:t>
      </w:r>
      <w:r w:rsidR="000D4527">
        <w:rPr>
          <w:color w:val="000000"/>
          <w:sz w:val="27"/>
          <w:szCs w:val="27"/>
          <w:lang w:val="bg-BG"/>
        </w:rPr>
        <w:t xml:space="preserve">25 </w:t>
      </w:r>
      <w:r>
        <w:rPr>
          <w:color w:val="000000"/>
          <w:sz w:val="27"/>
          <w:szCs w:val="27"/>
        </w:rPr>
        <w:t xml:space="preserve">от членовете на АС. </w:t>
      </w:r>
      <w:r w:rsidRPr="0090254A">
        <w:rPr>
          <w:rFonts w:eastAsiaTheme="minorHAnsi"/>
          <w:sz w:val="28"/>
          <w:szCs w:val="28"/>
        </w:rPr>
        <w:t>От заседанието отсъстваха:</w:t>
      </w:r>
      <w:r>
        <w:rPr>
          <w:rFonts w:eastAsiaTheme="minorHAnsi"/>
          <w:sz w:val="28"/>
          <w:szCs w:val="28"/>
          <w:lang w:val="bg-BG"/>
        </w:rPr>
        <w:t xml:space="preserve">  доц. </w:t>
      </w:r>
      <w:r w:rsidR="000D4527">
        <w:rPr>
          <w:rFonts w:eastAsiaTheme="minorHAnsi"/>
          <w:sz w:val="28"/>
          <w:szCs w:val="28"/>
          <w:lang w:val="bg-BG"/>
        </w:rPr>
        <w:t>Делян Генков, доц. Иванка Стоянова, гл. ас.</w:t>
      </w:r>
      <w:r w:rsidR="00884745">
        <w:rPr>
          <w:rFonts w:eastAsiaTheme="minorHAnsi"/>
          <w:sz w:val="28"/>
          <w:szCs w:val="28"/>
          <w:lang w:val="bg-BG"/>
        </w:rPr>
        <w:t xml:space="preserve"> д-р</w:t>
      </w:r>
      <w:r w:rsidR="000D4527">
        <w:rPr>
          <w:rFonts w:eastAsiaTheme="minorHAnsi"/>
          <w:sz w:val="28"/>
          <w:szCs w:val="28"/>
          <w:lang w:val="bg-BG"/>
        </w:rPr>
        <w:t xml:space="preserve"> Мирослав </w:t>
      </w:r>
      <w:r w:rsidR="00884745">
        <w:rPr>
          <w:rFonts w:eastAsiaTheme="minorHAnsi"/>
          <w:sz w:val="28"/>
          <w:szCs w:val="28"/>
          <w:lang w:val="bg-BG"/>
        </w:rPr>
        <w:t>Славов</w:t>
      </w:r>
      <w:r>
        <w:rPr>
          <w:rFonts w:eastAsiaTheme="minorHAnsi"/>
          <w:sz w:val="28"/>
          <w:szCs w:val="28"/>
          <w:lang w:val="bg-BG"/>
        </w:rPr>
        <w:t xml:space="preserve"> – служебен ангажимент, Виктория Енчева,</w:t>
      </w:r>
      <w:r w:rsidR="00884745">
        <w:rPr>
          <w:rFonts w:eastAsiaTheme="minorHAnsi"/>
          <w:sz w:val="28"/>
          <w:szCs w:val="28"/>
          <w:lang w:val="bg-BG"/>
        </w:rPr>
        <w:t xml:space="preserve"> Цветелина Рачева</w:t>
      </w:r>
      <w:r>
        <w:rPr>
          <w:rFonts w:eastAsiaTheme="minorHAnsi"/>
          <w:sz w:val="28"/>
          <w:szCs w:val="28"/>
          <w:lang w:val="bg-BG"/>
        </w:rPr>
        <w:t xml:space="preserve"> и Петя Йовчева - </w:t>
      </w:r>
      <w:r w:rsidRPr="0090254A">
        <w:rPr>
          <w:rFonts w:eastAsiaTheme="minorHAnsi"/>
          <w:sz w:val="28"/>
          <w:szCs w:val="28"/>
        </w:rPr>
        <w:t>по неизвестни причини</w:t>
      </w:r>
      <w:r>
        <w:rPr>
          <w:rFonts w:eastAsiaTheme="minorHAnsi"/>
          <w:sz w:val="28"/>
          <w:szCs w:val="28"/>
        </w:rPr>
        <w:t>.</w:t>
      </w:r>
      <w:r>
        <w:rPr>
          <w:rFonts w:eastAsiaTheme="minorHAnsi"/>
          <w:sz w:val="28"/>
          <w:szCs w:val="28"/>
          <w:lang w:val="bg-BG"/>
        </w:rPr>
        <w:t xml:space="preserve"> Заседанието премина при следния </w:t>
      </w:r>
    </w:p>
    <w:p w14:paraId="007CDA77" w14:textId="77777777" w:rsidR="00732389" w:rsidRPr="00106FEC" w:rsidRDefault="00732389" w:rsidP="00732389">
      <w:pPr>
        <w:pStyle w:val="NormalWeb"/>
        <w:ind w:firstLine="720"/>
        <w:jc w:val="center"/>
        <w:rPr>
          <w:rFonts w:eastAsiaTheme="minorHAnsi"/>
          <w:b/>
          <w:bCs/>
          <w:sz w:val="28"/>
          <w:szCs w:val="28"/>
          <w:lang w:val="bg-BG"/>
        </w:rPr>
      </w:pPr>
      <w:r w:rsidRPr="00106FEC">
        <w:rPr>
          <w:rFonts w:eastAsiaTheme="minorHAnsi"/>
          <w:b/>
          <w:bCs/>
          <w:sz w:val="28"/>
          <w:szCs w:val="28"/>
          <w:lang w:val="bg-BG"/>
        </w:rPr>
        <w:t>Д Н Е В Е Н  Р Е Д:</w:t>
      </w:r>
    </w:p>
    <w:p w14:paraId="6FFAD5AA" w14:textId="77777777" w:rsidR="00732389" w:rsidRPr="00732389" w:rsidRDefault="00732389" w:rsidP="00732389">
      <w:pPr>
        <w:numPr>
          <w:ilvl w:val="0"/>
          <w:numId w:val="1"/>
        </w:numPr>
        <w:jc w:val="both"/>
        <w:rPr>
          <w:sz w:val="28"/>
          <w:szCs w:val="28"/>
          <w:lang w:eastAsia="en-US"/>
        </w:rPr>
      </w:pPr>
      <w:r w:rsidRPr="00732389">
        <w:rPr>
          <w:sz w:val="28"/>
          <w:szCs w:val="28"/>
          <w:lang w:eastAsia="en-US"/>
        </w:rPr>
        <w:t>Приемане на консолидиран бюджет на ТУ-Габрово за 2026 година.</w:t>
      </w:r>
    </w:p>
    <w:p w14:paraId="04E3D99E" w14:textId="77777777" w:rsidR="00732389" w:rsidRPr="00732389" w:rsidRDefault="00732389" w:rsidP="00732389">
      <w:pPr>
        <w:numPr>
          <w:ilvl w:val="0"/>
          <w:numId w:val="1"/>
        </w:numPr>
        <w:jc w:val="both"/>
        <w:rPr>
          <w:sz w:val="28"/>
          <w:szCs w:val="28"/>
          <w:lang w:eastAsia="en-US"/>
        </w:rPr>
      </w:pPr>
      <w:r w:rsidRPr="00732389">
        <w:rPr>
          <w:sz w:val="28"/>
          <w:szCs w:val="28"/>
          <w:lang w:eastAsia="en-US"/>
        </w:rPr>
        <w:t>Кадрови.</w:t>
      </w:r>
    </w:p>
    <w:p w14:paraId="34202371" w14:textId="77777777" w:rsidR="00732389" w:rsidRPr="00732389" w:rsidRDefault="00732389" w:rsidP="00732389">
      <w:pPr>
        <w:numPr>
          <w:ilvl w:val="0"/>
          <w:numId w:val="1"/>
        </w:numPr>
        <w:rPr>
          <w:sz w:val="28"/>
          <w:szCs w:val="28"/>
          <w:lang w:eastAsia="en-US"/>
        </w:rPr>
      </w:pPr>
      <w:r w:rsidRPr="00732389">
        <w:rPr>
          <w:sz w:val="28"/>
          <w:szCs w:val="28"/>
          <w:lang w:eastAsia="en-US"/>
        </w:rPr>
        <w:t>Текущи.</w:t>
      </w:r>
    </w:p>
    <w:p w14:paraId="4FFC83DC" w14:textId="77777777" w:rsidR="00732389" w:rsidRPr="00732389" w:rsidRDefault="00732389" w:rsidP="00732389">
      <w:pPr>
        <w:rPr>
          <w:sz w:val="28"/>
          <w:szCs w:val="28"/>
          <w:lang w:eastAsia="en-US"/>
        </w:rPr>
      </w:pPr>
    </w:p>
    <w:p w14:paraId="255B78A6" w14:textId="496524FD" w:rsidR="00732389" w:rsidRPr="00732389" w:rsidRDefault="00732389" w:rsidP="00866030">
      <w:pPr>
        <w:ind w:left="360" w:hanging="360"/>
        <w:rPr>
          <w:b/>
          <w:bCs/>
          <w:sz w:val="28"/>
          <w:szCs w:val="28"/>
          <w:u w:val="single"/>
          <w:lang w:eastAsia="en-US"/>
        </w:rPr>
      </w:pPr>
      <w:r w:rsidRPr="00732389">
        <w:rPr>
          <w:b/>
          <w:bCs/>
          <w:sz w:val="28"/>
          <w:szCs w:val="28"/>
          <w:u w:val="single"/>
          <w:lang w:eastAsia="en-US"/>
        </w:rPr>
        <w:t>По първа точка от дневния ред:</w:t>
      </w:r>
    </w:p>
    <w:p w14:paraId="6EDB5FCB" w14:textId="520B7845" w:rsidR="00EC7FA7" w:rsidRDefault="00732389" w:rsidP="00EC7FA7">
      <w:pPr>
        <w:jc w:val="both"/>
        <w:rPr>
          <w:rStyle w:val="hps"/>
          <w:sz w:val="28"/>
          <w:szCs w:val="28"/>
          <w:lang w:val="en-US"/>
        </w:rPr>
      </w:pPr>
      <w:r w:rsidRPr="00EC7FA7">
        <w:rPr>
          <w:sz w:val="28"/>
          <w:szCs w:val="28"/>
        </w:rPr>
        <w:t>Решение 1.</w:t>
      </w:r>
      <w:r w:rsidR="00EC7FA7" w:rsidRPr="00EC7FA7">
        <w:rPr>
          <w:sz w:val="28"/>
          <w:szCs w:val="28"/>
          <w:lang w:val="en-US"/>
        </w:rPr>
        <w:t xml:space="preserve"> </w:t>
      </w:r>
      <w:r w:rsidR="00EC7FA7" w:rsidRPr="00EC7FA7">
        <w:rPr>
          <w:sz w:val="28"/>
          <w:szCs w:val="28"/>
        </w:rPr>
        <w:t>АС у</w:t>
      </w:r>
      <w:r w:rsidR="00EC7FA7" w:rsidRPr="00EC7FA7">
        <w:rPr>
          <w:rStyle w:val="hps"/>
          <w:sz w:val="28"/>
          <w:szCs w:val="28"/>
        </w:rPr>
        <w:t>твърждава консолидирания бюджет на Технически университет – Габрово за 2026 г., в т.ч. бюджета на УЦНИТ и  самостоятелния бюджет на ТУ- Габрово.</w:t>
      </w:r>
    </w:p>
    <w:p w14:paraId="20F5BC4B" w14:textId="202CB610" w:rsidR="002B641F" w:rsidRPr="002B641F" w:rsidRDefault="002B641F" w:rsidP="002B641F">
      <w:pPr>
        <w:jc w:val="both"/>
        <w:rPr>
          <w:rStyle w:val="hps"/>
          <w:sz w:val="28"/>
          <w:szCs w:val="28"/>
        </w:rPr>
      </w:pPr>
      <w:r>
        <w:rPr>
          <w:rStyle w:val="hps"/>
          <w:sz w:val="28"/>
          <w:szCs w:val="28"/>
        </w:rPr>
        <w:t xml:space="preserve">Решение 2. </w:t>
      </w:r>
      <w:r w:rsidRPr="002B641F">
        <w:rPr>
          <w:rStyle w:val="hps"/>
          <w:sz w:val="28"/>
          <w:szCs w:val="28"/>
        </w:rPr>
        <w:t>Утвърждава разходите за представителни цели в размер на 15 000 €  за Технически университет – Габрово, заложени в § 10-98 (други разходи, некласифицирани в другите параграфи и подпараграфи) от Единната бюджетна класификация.</w:t>
      </w:r>
    </w:p>
    <w:p w14:paraId="47EFA36D" w14:textId="781FF18E" w:rsidR="00EC7FA7" w:rsidRPr="00EC7FA7" w:rsidRDefault="00EC7FA7" w:rsidP="00A61BCF">
      <w:pPr>
        <w:jc w:val="both"/>
        <w:rPr>
          <w:sz w:val="28"/>
          <w:szCs w:val="28"/>
        </w:rPr>
      </w:pPr>
      <w:r w:rsidRPr="00EC7FA7">
        <w:rPr>
          <w:rStyle w:val="hps"/>
          <w:sz w:val="28"/>
          <w:szCs w:val="28"/>
        </w:rPr>
        <w:t xml:space="preserve">Решение </w:t>
      </w:r>
      <w:r w:rsidR="002B641F">
        <w:rPr>
          <w:rStyle w:val="hps"/>
          <w:sz w:val="28"/>
          <w:szCs w:val="28"/>
        </w:rPr>
        <w:t>3</w:t>
      </w:r>
      <w:r w:rsidRPr="00EC7FA7">
        <w:rPr>
          <w:rStyle w:val="hps"/>
          <w:sz w:val="28"/>
          <w:szCs w:val="28"/>
        </w:rPr>
        <w:t xml:space="preserve">. АС утвърждава средствата за финансиране на </w:t>
      </w:r>
      <w:r w:rsidR="002B641F">
        <w:rPr>
          <w:rStyle w:val="hps"/>
          <w:sz w:val="28"/>
          <w:szCs w:val="28"/>
        </w:rPr>
        <w:t>С</w:t>
      </w:r>
      <w:r w:rsidRPr="00EC7FA7">
        <w:rPr>
          <w:rStyle w:val="hps"/>
          <w:sz w:val="28"/>
          <w:szCs w:val="28"/>
        </w:rPr>
        <w:t xml:space="preserve">тудентския съвет за защита на социалните интереси на студентите, за провеждане на културна, спортна, научна творческа и международна дейност за 2026 г.  в размер на </w:t>
      </w:r>
      <w:r w:rsidRPr="00EC7FA7">
        <w:rPr>
          <w:sz w:val="28"/>
          <w:szCs w:val="28"/>
        </w:rPr>
        <w:t>14 000 € за Технически университет</w:t>
      </w:r>
      <w:r w:rsidR="002B641F">
        <w:rPr>
          <w:sz w:val="28"/>
          <w:szCs w:val="28"/>
        </w:rPr>
        <w:t>-</w:t>
      </w:r>
      <w:r w:rsidRPr="00EC7FA7">
        <w:rPr>
          <w:sz w:val="28"/>
          <w:szCs w:val="28"/>
        </w:rPr>
        <w:t>Габрово и Технически колеж</w:t>
      </w:r>
      <w:r w:rsidR="002B641F">
        <w:rPr>
          <w:sz w:val="28"/>
          <w:szCs w:val="28"/>
        </w:rPr>
        <w:t>-</w:t>
      </w:r>
      <w:r w:rsidRPr="00EC7FA7">
        <w:rPr>
          <w:sz w:val="28"/>
          <w:szCs w:val="28"/>
        </w:rPr>
        <w:t xml:space="preserve">  Ловеч</w:t>
      </w:r>
      <w:r w:rsidR="002B641F">
        <w:rPr>
          <w:sz w:val="28"/>
          <w:szCs w:val="28"/>
        </w:rPr>
        <w:t>,</w:t>
      </w:r>
      <w:r w:rsidRPr="00EC7FA7">
        <w:rPr>
          <w:rStyle w:val="hps"/>
          <w:sz w:val="28"/>
          <w:szCs w:val="28"/>
        </w:rPr>
        <w:t xml:space="preserve"> които представляват 1% от планираните приходи от такси за обучение. </w:t>
      </w:r>
      <w:r w:rsidRPr="00EC7FA7">
        <w:rPr>
          <w:sz w:val="28"/>
          <w:szCs w:val="28"/>
        </w:rPr>
        <w:t>Същите се разходват поетапно съобразно реално постъпилите семестриални такси.</w:t>
      </w:r>
    </w:p>
    <w:p w14:paraId="4E605AA6" w14:textId="46A5FBEB" w:rsidR="00EC7FA7" w:rsidRPr="00EC7FA7" w:rsidRDefault="00EC7FA7" w:rsidP="00A61BCF">
      <w:pPr>
        <w:jc w:val="both"/>
        <w:rPr>
          <w:rStyle w:val="hps"/>
          <w:sz w:val="28"/>
          <w:szCs w:val="28"/>
        </w:rPr>
      </w:pPr>
      <w:r w:rsidRPr="00EC7FA7">
        <w:rPr>
          <w:rStyle w:val="hps"/>
          <w:sz w:val="28"/>
          <w:szCs w:val="28"/>
        </w:rPr>
        <w:t xml:space="preserve">Решение </w:t>
      </w:r>
      <w:r w:rsidR="002B641F">
        <w:rPr>
          <w:rStyle w:val="hps"/>
          <w:sz w:val="28"/>
          <w:szCs w:val="28"/>
        </w:rPr>
        <w:t>4</w:t>
      </w:r>
      <w:r w:rsidRPr="00EC7FA7">
        <w:rPr>
          <w:rStyle w:val="hps"/>
          <w:sz w:val="28"/>
          <w:szCs w:val="28"/>
        </w:rPr>
        <w:t>. АС утвърждава щатна численост за ТУ- Габрово - 357 щатни бройки в т.ч. 325 щатни бройки за ТУ- Габрово, 26 щатни бройки за ТК- Ловеч и 6 щатни бройки за УЦНИТ.</w:t>
      </w:r>
    </w:p>
    <w:p w14:paraId="61828338" w14:textId="7C82D070" w:rsidR="00EC7FA7" w:rsidRPr="00EC7FA7" w:rsidRDefault="00EC7FA7" w:rsidP="00A61BCF">
      <w:pPr>
        <w:spacing w:after="200" w:line="276" w:lineRule="auto"/>
        <w:ind w:left="90"/>
        <w:jc w:val="both"/>
        <w:rPr>
          <w:rStyle w:val="hps"/>
          <w:sz w:val="28"/>
          <w:szCs w:val="28"/>
        </w:rPr>
      </w:pPr>
      <w:r w:rsidRPr="00EC7FA7">
        <w:rPr>
          <w:rStyle w:val="hps"/>
          <w:sz w:val="28"/>
          <w:szCs w:val="28"/>
        </w:rPr>
        <w:t xml:space="preserve">Решение </w:t>
      </w:r>
      <w:r w:rsidR="002B641F">
        <w:rPr>
          <w:rStyle w:val="hps"/>
          <w:sz w:val="28"/>
          <w:szCs w:val="28"/>
        </w:rPr>
        <w:t>5</w:t>
      </w:r>
      <w:r>
        <w:rPr>
          <w:rStyle w:val="hps"/>
        </w:rPr>
        <w:t xml:space="preserve">. </w:t>
      </w:r>
      <w:r w:rsidRPr="00EC7FA7">
        <w:rPr>
          <w:rStyle w:val="hps"/>
          <w:sz w:val="28"/>
          <w:szCs w:val="28"/>
        </w:rPr>
        <w:t>АС утвърждава допълнителното възнаграждение за трудов стаж и професионален опит на преподавателите,  работниците и служителите в ТУ – Габрово в размер на 1,1% на година.</w:t>
      </w:r>
    </w:p>
    <w:p w14:paraId="66F0F147" w14:textId="5E5963B2" w:rsidR="00EC7FA7" w:rsidRPr="00EC7FA7" w:rsidRDefault="00EC7FA7" w:rsidP="00EC7FA7">
      <w:pPr>
        <w:tabs>
          <w:tab w:val="left" w:pos="90"/>
        </w:tabs>
        <w:spacing w:after="200" w:line="276" w:lineRule="auto"/>
        <w:ind w:left="90"/>
        <w:jc w:val="both"/>
        <w:rPr>
          <w:rStyle w:val="hps"/>
          <w:sz w:val="28"/>
          <w:szCs w:val="28"/>
        </w:rPr>
      </w:pPr>
      <w:r>
        <w:rPr>
          <w:rStyle w:val="hps"/>
          <w:sz w:val="28"/>
          <w:szCs w:val="28"/>
        </w:rPr>
        <w:lastRenderedPageBreak/>
        <w:t xml:space="preserve">Решение </w:t>
      </w:r>
      <w:r w:rsidR="002B641F">
        <w:rPr>
          <w:rStyle w:val="hps"/>
          <w:sz w:val="28"/>
          <w:szCs w:val="28"/>
        </w:rPr>
        <w:t>6</w:t>
      </w:r>
      <w:r>
        <w:rPr>
          <w:rStyle w:val="hps"/>
          <w:sz w:val="28"/>
          <w:szCs w:val="28"/>
        </w:rPr>
        <w:t>. АС у</w:t>
      </w:r>
      <w:r w:rsidRPr="00EC7FA7">
        <w:rPr>
          <w:rStyle w:val="hps"/>
          <w:sz w:val="28"/>
          <w:szCs w:val="28"/>
        </w:rPr>
        <w:t>твърждава средна брутна работна заплата на едно лице от щатния персонал, зает по трудови правоотношения  по бюджета на ТУ – Габрово в размер на 1306,75 €.</w:t>
      </w:r>
    </w:p>
    <w:p w14:paraId="44652D40" w14:textId="46AE03A3" w:rsidR="00EC7FA7" w:rsidRPr="00EC7FA7" w:rsidRDefault="00EC7FA7" w:rsidP="00EC7FA7">
      <w:pPr>
        <w:tabs>
          <w:tab w:val="left" w:pos="90"/>
        </w:tabs>
        <w:spacing w:after="200" w:line="276" w:lineRule="auto"/>
        <w:ind w:left="90"/>
        <w:jc w:val="both"/>
        <w:rPr>
          <w:rStyle w:val="hps"/>
          <w:sz w:val="28"/>
          <w:szCs w:val="28"/>
        </w:rPr>
      </w:pPr>
      <w:r>
        <w:rPr>
          <w:rStyle w:val="hps"/>
          <w:sz w:val="28"/>
          <w:szCs w:val="28"/>
        </w:rPr>
        <w:t xml:space="preserve">Решение </w:t>
      </w:r>
      <w:r w:rsidR="002B641F">
        <w:rPr>
          <w:rStyle w:val="hps"/>
          <w:sz w:val="28"/>
          <w:szCs w:val="28"/>
        </w:rPr>
        <w:t>7</w:t>
      </w:r>
      <w:r>
        <w:rPr>
          <w:rStyle w:val="hps"/>
          <w:sz w:val="28"/>
          <w:szCs w:val="28"/>
        </w:rPr>
        <w:t xml:space="preserve">. </w:t>
      </w:r>
      <w:r w:rsidRPr="00EC7FA7">
        <w:rPr>
          <w:rStyle w:val="hps"/>
          <w:sz w:val="28"/>
          <w:szCs w:val="28"/>
        </w:rPr>
        <w:t xml:space="preserve">На следващото заседание на АС на ТУ – Габрово да се внесат за обсъждане и утвърждаване  диференцираните бюджети на основните звена. </w:t>
      </w:r>
    </w:p>
    <w:p w14:paraId="7885BEC6" w14:textId="03F74231" w:rsidR="00EC7FA7" w:rsidRPr="00866030" w:rsidRDefault="00866030" w:rsidP="00EC7FA7">
      <w:pPr>
        <w:tabs>
          <w:tab w:val="left" w:pos="90"/>
        </w:tabs>
        <w:jc w:val="both"/>
        <w:rPr>
          <w:rStyle w:val="hps"/>
          <w:b/>
          <w:bCs/>
          <w:sz w:val="28"/>
          <w:szCs w:val="28"/>
          <w:u w:val="single"/>
        </w:rPr>
      </w:pPr>
      <w:r>
        <w:rPr>
          <w:rStyle w:val="hps"/>
          <w:b/>
          <w:bCs/>
          <w:sz w:val="28"/>
          <w:szCs w:val="28"/>
          <w:u w:val="single"/>
        </w:rPr>
        <w:tab/>
      </w:r>
      <w:r w:rsidRPr="00866030">
        <w:rPr>
          <w:rStyle w:val="hps"/>
          <w:b/>
          <w:bCs/>
          <w:sz w:val="28"/>
          <w:szCs w:val="28"/>
          <w:u w:val="single"/>
        </w:rPr>
        <w:t>По втора точка от дневния ред:</w:t>
      </w:r>
    </w:p>
    <w:p w14:paraId="6F1C0FFD" w14:textId="7D80F907" w:rsidR="00866030" w:rsidRPr="00866030" w:rsidRDefault="00866030" w:rsidP="0086603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Решение 7. </w:t>
      </w:r>
      <w:r w:rsidRPr="00866030">
        <w:rPr>
          <w:bCs/>
          <w:sz w:val="28"/>
          <w:szCs w:val="28"/>
        </w:rPr>
        <w:t>На основание</w:t>
      </w:r>
      <w:r w:rsidR="002B641F">
        <w:rPr>
          <w:bCs/>
          <w:sz w:val="28"/>
          <w:szCs w:val="28"/>
        </w:rPr>
        <w:t xml:space="preserve"> на</w:t>
      </w:r>
      <w:r w:rsidRPr="00866030">
        <w:rPr>
          <w:bCs/>
          <w:sz w:val="28"/>
          <w:szCs w:val="28"/>
        </w:rPr>
        <w:t xml:space="preserve"> чл. 58, ал. 6 от Правилника за придобиване на научни степени и заемане на академични длъжности в Технически университет – Габрово</w:t>
      </w:r>
      <w:r>
        <w:rPr>
          <w:bCs/>
          <w:sz w:val="28"/>
          <w:szCs w:val="28"/>
        </w:rPr>
        <w:t xml:space="preserve"> </w:t>
      </w:r>
      <w:r w:rsidRPr="00866030">
        <w:rPr>
          <w:bCs/>
          <w:sz w:val="28"/>
          <w:szCs w:val="28"/>
        </w:rPr>
        <w:t>АС  утвърждава</w:t>
      </w:r>
      <w:r w:rsidR="002B641F">
        <w:rPr>
          <w:bCs/>
          <w:sz w:val="28"/>
          <w:szCs w:val="28"/>
        </w:rPr>
        <w:t xml:space="preserve"> състава на</w:t>
      </w:r>
      <w:r w:rsidRPr="00866030">
        <w:rPr>
          <w:bCs/>
          <w:sz w:val="28"/>
          <w:szCs w:val="28"/>
        </w:rPr>
        <w:t xml:space="preserve"> научно</w:t>
      </w:r>
      <w:r w:rsidR="002B641F">
        <w:rPr>
          <w:bCs/>
          <w:sz w:val="28"/>
          <w:szCs w:val="28"/>
        </w:rPr>
        <w:t>то</w:t>
      </w:r>
      <w:r w:rsidRPr="00866030">
        <w:rPr>
          <w:bCs/>
          <w:sz w:val="28"/>
          <w:szCs w:val="28"/>
        </w:rPr>
        <w:t xml:space="preserve"> жури</w:t>
      </w:r>
      <w:r w:rsidR="002B641F">
        <w:rPr>
          <w:bCs/>
          <w:sz w:val="28"/>
          <w:szCs w:val="28"/>
        </w:rPr>
        <w:t xml:space="preserve"> за провеждане на</w:t>
      </w:r>
      <w:r w:rsidRPr="00866030">
        <w:rPr>
          <w:bCs/>
          <w:sz w:val="28"/>
          <w:szCs w:val="28"/>
        </w:rPr>
        <w:t xml:space="preserve"> конкурс за заемане на академичната длъжност „доцент” в област на висше образование 5. Технически науки, професионално направление 5.6 Материали и материалознание, специалност </w:t>
      </w:r>
      <w:r w:rsidR="002B641F">
        <w:rPr>
          <w:bCs/>
          <w:sz w:val="28"/>
          <w:szCs w:val="28"/>
        </w:rPr>
        <w:t>„</w:t>
      </w:r>
      <w:r w:rsidRPr="00866030">
        <w:rPr>
          <w:bCs/>
          <w:sz w:val="28"/>
          <w:szCs w:val="28"/>
        </w:rPr>
        <w:t>Материалознание и технология на машиностроителните материали</w:t>
      </w:r>
      <w:r w:rsidR="002B641F">
        <w:rPr>
          <w:bCs/>
          <w:sz w:val="28"/>
          <w:szCs w:val="28"/>
        </w:rPr>
        <w:t>“</w:t>
      </w:r>
      <w:r w:rsidRPr="00866030">
        <w:rPr>
          <w:bCs/>
          <w:sz w:val="28"/>
          <w:szCs w:val="28"/>
        </w:rPr>
        <w:t xml:space="preserve">, за нуждите на ТК-Ловеч с временен председател </w:t>
      </w:r>
      <w:r w:rsidRPr="00866030">
        <w:rPr>
          <w:sz w:val="28"/>
          <w:szCs w:val="28"/>
        </w:rPr>
        <w:t>проф. д-р Ангел Петров Анчев, както следва:</w:t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0"/>
        <w:gridCol w:w="1843"/>
        <w:gridCol w:w="2836"/>
        <w:gridCol w:w="1701"/>
        <w:gridCol w:w="2135"/>
      </w:tblGrid>
      <w:tr w:rsidR="00866030" w14:paraId="4ADE54AA" w14:textId="77777777">
        <w:trPr>
          <w:tblHeader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E6176" w14:textId="77777777" w:rsidR="00866030" w:rsidRDefault="00866030">
            <w:pPr>
              <w:tabs>
                <w:tab w:val="left" w:pos="-6521"/>
              </w:tabs>
              <w:ind w:left="-113" w:right="-113"/>
              <w:jc w:val="center"/>
              <w:rPr>
                <w:b/>
              </w:rPr>
            </w:pPr>
            <w:r>
              <w:rPr>
                <w:b/>
              </w:rPr>
              <w:t>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0DABC8" w14:textId="77777777" w:rsidR="00866030" w:rsidRDefault="00866030">
            <w:pPr>
              <w:jc w:val="center"/>
            </w:pPr>
            <w:r>
              <w:rPr>
                <w:b/>
              </w:rPr>
              <w:t>Висше училище, Научна организация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83EF2B" w14:textId="77777777" w:rsidR="00866030" w:rsidRDefault="00866030">
            <w:pPr>
              <w:jc w:val="center"/>
            </w:pPr>
            <w:r>
              <w:rPr>
                <w:b/>
              </w:rPr>
              <w:t>Академична длъжност, научна степен, трите имена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7B4AD2" w14:textId="77777777" w:rsidR="00866030" w:rsidRDefault="00866030">
            <w:pPr>
              <w:tabs>
                <w:tab w:val="left" w:pos="-6521"/>
              </w:tabs>
              <w:jc w:val="center"/>
            </w:pPr>
            <w:r>
              <w:rPr>
                <w:b/>
              </w:rPr>
              <w:t>Област на висше образование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21A0F" w14:textId="77777777" w:rsidR="00866030" w:rsidRDefault="00866030">
            <w:pPr>
              <w:tabs>
                <w:tab w:val="left" w:pos="-6521"/>
              </w:tabs>
              <w:jc w:val="center"/>
            </w:pPr>
            <w:r>
              <w:rPr>
                <w:b/>
              </w:rPr>
              <w:t>Професионално направление</w:t>
            </w:r>
          </w:p>
        </w:tc>
      </w:tr>
      <w:tr w:rsidR="00866030" w14:paraId="241591E0" w14:textId="77777777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2E5D5" w14:textId="77777777" w:rsidR="00866030" w:rsidRDefault="00866030">
            <w:pPr>
              <w:tabs>
                <w:tab w:val="left" w:pos="-6521"/>
              </w:tabs>
              <w:ind w:left="-113" w:right="-113"/>
              <w:jc w:val="center"/>
            </w:pPr>
            <w: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1801AF" w14:textId="77777777" w:rsidR="00866030" w:rsidRDefault="00866030">
            <w:pPr>
              <w:tabs>
                <w:tab w:val="left" w:pos="-6521"/>
              </w:tabs>
            </w:pPr>
            <w:r>
              <w:t>ТУ-Габрово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05603B" w14:textId="77777777" w:rsidR="00866030" w:rsidRDefault="00866030">
            <w:pPr>
              <w:tabs>
                <w:tab w:val="left" w:pos="-6521"/>
              </w:tabs>
            </w:pPr>
            <w:r>
              <w:t>проф. д-р инж. Ангел Петров Анчев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9801D" w14:textId="77777777" w:rsidR="00866030" w:rsidRDefault="00866030">
            <w:r>
              <w:t>Технически науки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C4B9B7" w14:textId="77777777" w:rsidR="00866030" w:rsidRDefault="00866030">
            <w:pPr>
              <w:tabs>
                <w:tab w:val="left" w:pos="-6521"/>
              </w:tabs>
            </w:pPr>
            <w:r>
              <w:t>5.6 Материали и материалознание</w:t>
            </w:r>
          </w:p>
        </w:tc>
      </w:tr>
      <w:tr w:rsidR="00866030" w14:paraId="471EA1BF" w14:textId="77777777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8A0388" w14:textId="77777777" w:rsidR="00866030" w:rsidRDefault="00866030">
            <w:pPr>
              <w:tabs>
                <w:tab w:val="left" w:pos="-6521"/>
              </w:tabs>
              <w:ind w:left="-113" w:right="-113"/>
              <w:jc w:val="center"/>
            </w:pPr>
            <w: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B66B59" w14:textId="77777777" w:rsidR="00866030" w:rsidRDefault="00866030">
            <w:pPr>
              <w:tabs>
                <w:tab w:val="left" w:pos="-6521"/>
              </w:tabs>
            </w:pPr>
            <w:r>
              <w:t>МУ-Варна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1013C" w14:textId="77777777" w:rsidR="00866030" w:rsidRDefault="00866030">
            <w:pPr>
              <w:tabs>
                <w:tab w:val="left" w:pos="-6521"/>
              </w:tabs>
            </w:pPr>
            <w:r>
              <w:t>проф. дн инж. Цанка Димитрова Дикова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D934B6" w14:textId="77777777" w:rsidR="00866030" w:rsidRDefault="00866030">
            <w:r>
              <w:t>Технически науки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C802C2" w14:textId="77777777" w:rsidR="00866030" w:rsidRDefault="00866030">
            <w:pPr>
              <w:tabs>
                <w:tab w:val="left" w:pos="-6521"/>
              </w:tabs>
            </w:pPr>
            <w:r>
              <w:t>5.6 Материали и материалознание</w:t>
            </w:r>
          </w:p>
        </w:tc>
      </w:tr>
      <w:tr w:rsidR="00866030" w14:paraId="25164CD0" w14:textId="77777777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2FEAFC" w14:textId="77777777" w:rsidR="00866030" w:rsidRDefault="00866030">
            <w:pPr>
              <w:tabs>
                <w:tab w:val="left" w:pos="-6521"/>
              </w:tabs>
              <w:ind w:left="-113" w:right="-113"/>
              <w:jc w:val="center"/>
            </w:pPr>
            <w: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56B424" w14:textId="77777777" w:rsidR="00866030" w:rsidRDefault="00866030">
            <w:pPr>
              <w:tabs>
                <w:tab w:val="left" w:pos="-6521"/>
              </w:tabs>
            </w:pPr>
            <w:r>
              <w:t>ИМСТЦХА БАН София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49A6D0" w14:textId="77777777" w:rsidR="00866030" w:rsidRDefault="00866030">
            <w:pPr>
              <w:tabs>
                <w:tab w:val="left" w:pos="-6521"/>
              </w:tabs>
            </w:pPr>
            <w:r>
              <w:t>проф. д-р инж. Стойко Атанасов Гюров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915C51" w14:textId="77777777" w:rsidR="00866030" w:rsidRDefault="00866030">
            <w:r>
              <w:t>Технически науки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8F78B4" w14:textId="77777777" w:rsidR="00866030" w:rsidRDefault="00866030">
            <w:pPr>
              <w:tabs>
                <w:tab w:val="left" w:pos="-6521"/>
              </w:tabs>
            </w:pPr>
            <w:r>
              <w:t>5.6 Материали и материалознание</w:t>
            </w:r>
          </w:p>
        </w:tc>
      </w:tr>
      <w:tr w:rsidR="00866030" w14:paraId="08E4923F" w14:textId="77777777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8D7C9C" w14:textId="77777777" w:rsidR="00866030" w:rsidRDefault="00866030">
            <w:pPr>
              <w:tabs>
                <w:tab w:val="left" w:pos="-6521"/>
              </w:tabs>
              <w:ind w:left="-113" w:right="-113"/>
              <w:jc w:val="center"/>
            </w:pPr>
            <w: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F25D97" w14:textId="77777777" w:rsidR="00866030" w:rsidRDefault="00866030">
            <w:pPr>
              <w:tabs>
                <w:tab w:val="left" w:pos="-6521"/>
              </w:tabs>
            </w:pPr>
            <w:r>
              <w:t>ТУ-Габрово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FD396D" w14:textId="77777777" w:rsidR="00866030" w:rsidRDefault="00866030">
            <w:pPr>
              <w:tabs>
                <w:tab w:val="left" w:pos="-6521"/>
              </w:tabs>
            </w:pPr>
            <w:r>
              <w:t>доц. д-р инж. Владимир Петров Дунчев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91070D" w14:textId="77777777" w:rsidR="00866030" w:rsidRDefault="00866030">
            <w:r>
              <w:t>Технически науки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C872B0" w14:textId="77777777" w:rsidR="00866030" w:rsidRDefault="00866030">
            <w:pPr>
              <w:tabs>
                <w:tab w:val="left" w:pos="-6521"/>
              </w:tabs>
            </w:pPr>
            <w:r>
              <w:t>5.1 Машинно инженерство</w:t>
            </w:r>
          </w:p>
        </w:tc>
      </w:tr>
      <w:tr w:rsidR="00866030" w14:paraId="78A6F267" w14:textId="77777777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CB393A" w14:textId="77777777" w:rsidR="00866030" w:rsidRDefault="00866030">
            <w:pPr>
              <w:tabs>
                <w:tab w:val="left" w:pos="-6521"/>
              </w:tabs>
              <w:ind w:left="-113" w:right="-113"/>
              <w:jc w:val="center"/>
            </w:pPr>
            <w: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F44B4" w14:textId="77777777" w:rsidR="00866030" w:rsidRDefault="00866030">
            <w:pPr>
              <w:tabs>
                <w:tab w:val="left" w:pos="-6521"/>
              </w:tabs>
            </w:pPr>
            <w:r>
              <w:t>ТУ-Габрово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B9709" w14:textId="77777777" w:rsidR="00866030" w:rsidRDefault="00866030">
            <w:pPr>
              <w:tabs>
                <w:tab w:val="left" w:pos="-6521"/>
              </w:tabs>
              <w:rPr>
                <w:highlight w:val="yellow"/>
              </w:rPr>
            </w:pPr>
            <w:r>
              <w:t>доц. д-р инж. Владимир Петров Тодоров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3E38D1" w14:textId="77777777" w:rsidR="00866030" w:rsidRDefault="00866030">
            <w:r>
              <w:t>Технически науки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169034" w14:textId="77777777" w:rsidR="00866030" w:rsidRDefault="00866030">
            <w:pPr>
              <w:tabs>
                <w:tab w:val="left" w:pos="-6521"/>
              </w:tabs>
            </w:pPr>
            <w:r>
              <w:t>5.6 Материали и материалознание</w:t>
            </w:r>
          </w:p>
        </w:tc>
      </w:tr>
      <w:tr w:rsidR="00866030" w14:paraId="633D7116" w14:textId="77777777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AE5F9E" w14:textId="77777777" w:rsidR="00866030" w:rsidRDefault="00866030">
            <w:pPr>
              <w:tabs>
                <w:tab w:val="left" w:pos="-6521"/>
              </w:tabs>
              <w:ind w:left="-113" w:right="-113"/>
              <w:jc w:val="center"/>
            </w:pPr>
            <w: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96F02A" w14:textId="77777777" w:rsidR="00866030" w:rsidRDefault="00866030">
            <w:pPr>
              <w:tabs>
                <w:tab w:val="left" w:pos="-6521"/>
              </w:tabs>
            </w:pPr>
            <w:r>
              <w:t>ТУ-Габрово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8844D7" w14:textId="77777777" w:rsidR="00866030" w:rsidRDefault="00866030">
            <w:pPr>
              <w:tabs>
                <w:tab w:val="left" w:pos="-6521"/>
              </w:tabs>
            </w:pPr>
            <w:r>
              <w:t>доц. д-р инж. Борислав Цонев Стоянов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C5ADD1" w14:textId="77777777" w:rsidR="00866030" w:rsidRDefault="00866030">
            <w:r>
              <w:t>Технически науки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AA103B" w14:textId="77777777" w:rsidR="00866030" w:rsidRDefault="00866030">
            <w:pPr>
              <w:tabs>
                <w:tab w:val="left" w:pos="-6521"/>
              </w:tabs>
            </w:pPr>
            <w:r>
              <w:t>5.1 Машинно инженерство</w:t>
            </w:r>
          </w:p>
        </w:tc>
      </w:tr>
      <w:tr w:rsidR="00866030" w14:paraId="6DB966B7" w14:textId="77777777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84809" w14:textId="77777777" w:rsidR="00866030" w:rsidRDefault="00866030">
            <w:pPr>
              <w:tabs>
                <w:tab w:val="left" w:pos="-6521"/>
              </w:tabs>
              <w:ind w:left="-113" w:right="-113"/>
              <w:jc w:val="center"/>
            </w:pPr>
            <w:r>
              <w:t>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606273" w14:textId="77777777" w:rsidR="00866030" w:rsidRDefault="00866030">
            <w:pPr>
              <w:tabs>
                <w:tab w:val="left" w:pos="-6521"/>
              </w:tabs>
            </w:pPr>
            <w:r>
              <w:t>ТУ-Варна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ADC62B" w14:textId="77777777" w:rsidR="00866030" w:rsidRDefault="00866030">
            <w:pPr>
              <w:tabs>
                <w:tab w:val="left" w:pos="-6521"/>
              </w:tabs>
            </w:pPr>
            <w:r>
              <w:t>доц. д-р инж. Татяна Миткова Мечкарова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984B25" w14:textId="77777777" w:rsidR="00866030" w:rsidRDefault="00866030">
            <w:r>
              <w:t>Технически науки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79704" w14:textId="77777777" w:rsidR="00866030" w:rsidRDefault="00866030">
            <w:pPr>
              <w:tabs>
                <w:tab w:val="left" w:pos="-6521"/>
              </w:tabs>
            </w:pPr>
            <w:r>
              <w:t>5.1 Машинно инженерство</w:t>
            </w:r>
          </w:p>
        </w:tc>
      </w:tr>
      <w:tr w:rsidR="00866030" w14:paraId="723FBA66" w14:textId="77777777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A67AD4" w14:textId="77777777" w:rsidR="00866030" w:rsidRDefault="00866030">
            <w:pPr>
              <w:tabs>
                <w:tab w:val="left" w:pos="-6521"/>
              </w:tabs>
              <w:ind w:left="-113" w:right="-113"/>
              <w:jc w:val="center"/>
            </w:pPr>
            <w:r>
              <w:t>Резервен член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C31D11" w14:textId="77777777" w:rsidR="00866030" w:rsidRDefault="00866030">
            <w:pPr>
              <w:tabs>
                <w:tab w:val="left" w:pos="-6521"/>
              </w:tabs>
            </w:pPr>
            <w:r>
              <w:t>ТУ-Габрово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3EC700" w14:textId="77777777" w:rsidR="00866030" w:rsidRDefault="00866030">
            <w:pPr>
              <w:tabs>
                <w:tab w:val="left" w:pos="-6521"/>
              </w:tabs>
            </w:pPr>
            <w:r>
              <w:t>доц. д-р инж. Димчо Йорданов Пулов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654330" w14:textId="77777777" w:rsidR="00866030" w:rsidRDefault="00866030">
            <w:r>
              <w:t>Технически науки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CF4966" w14:textId="77777777" w:rsidR="00866030" w:rsidRDefault="00866030">
            <w:pPr>
              <w:tabs>
                <w:tab w:val="left" w:pos="-6521"/>
              </w:tabs>
            </w:pPr>
            <w:r>
              <w:t>5.1 Машинно инженерство</w:t>
            </w:r>
          </w:p>
        </w:tc>
      </w:tr>
      <w:tr w:rsidR="00866030" w14:paraId="1AE320D1" w14:textId="77777777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ECE13" w14:textId="77777777" w:rsidR="00866030" w:rsidRDefault="00866030">
            <w:pPr>
              <w:tabs>
                <w:tab w:val="left" w:pos="-6521"/>
              </w:tabs>
              <w:ind w:left="-113" w:right="-113"/>
              <w:jc w:val="center"/>
            </w:pPr>
            <w:r>
              <w:t>Резервен член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945B7C" w14:textId="77777777" w:rsidR="00866030" w:rsidRDefault="00866030">
            <w:pPr>
              <w:tabs>
                <w:tab w:val="left" w:pos="-6521"/>
              </w:tabs>
            </w:pPr>
            <w:r>
              <w:t>ТУ-Варна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680CE" w14:textId="77777777" w:rsidR="00866030" w:rsidRDefault="00866030">
            <w:pPr>
              <w:tabs>
                <w:tab w:val="left" w:pos="-6521"/>
              </w:tabs>
            </w:pPr>
            <w:r>
              <w:t>доц. д-р инж. Десислава Йорданова Минчева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085A18" w14:textId="77777777" w:rsidR="00866030" w:rsidRDefault="00866030">
            <w:r>
              <w:t>Технически науки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751CEB" w14:textId="77777777" w:rsidR="00866030" w:rsidRDefault="00866030">
            <w:pPr>
              <w:tabs>
                <w:tab w:val="left" w:pos="-6521"/>
              </w:tabs>
            </w:pPr>
            <w:r>
              <w:t>5.1 Машинно инженерство</w:t>
            </w:r>
          </w:p>
        </w:tc>
      </w:tr>
    </w:tbl>
    <w:p w14:paraId="166EA34E" w14:textId="77777777" w:rsidR="00866030" w:rsidRDefault="00866030" w:rsidP="00866030">
      <w:pPr>
        <w:ind w:firstLine="720"/>
        <w:jc w:val="both"/>
        <w:rPr>
          <w:lang w:eastAsia="en-US"/>
        </w:rPr>
      </w:pPr>
    </w:p>
    <w:p w14:paraId="2D7BB5B6" w14:textId="77777777" w:rsidR="00866030" w:rsidRDefault="00866030" w:rsidP="00DF1AED">
      <w:pPr>
        <w:tabs>
          <w:tab w:val="left" w:pos="90"/>
        </w:tabs>
        <w:jc w:val="both"/>
        <w:rPr>
          <w:rStyle w:val="hps"/>
        </w:rPr>
      </w:pPr>
    </w:p>
    <w:p w14:paraId="1132F226" w14:textId="0B9AE983" w:rsidR="00DF1AED" w:rsidRDefault="00DF1AED" w:rsidP="00DF1AED">
      <w:pPr>
        <w:pStyle w:val="NoSpacing"/>
        <w:jc w:val="both"/>
        <w:rPr>
          <w:rFonts w:ascii="Times New Roman" w:hAnsi="Times New Roman"/>
          <w:sz w:val="28"/>
          <w:szCs w:val="28"/>
          <w:lang w:val="bg-BG"/>
        </w:rPr>
      </w:pPr>
      <w:r w:rsidRPr="00DF1AED">
        <w:rPr>
          <w:rFonts w:ascii="Times New Roman" w:hAnsi="Times New Roman"/>
          <w:sz w:val="28"/>
          <w:szCs w:val="28"/>
        </w:rPr>
        <w:t xml:space="preserve">Решение 8. </w:t>
      </w:r>
      <w:r w:rsidRPr="00DF1AED">
        <w:rPr>
          <w:rFonts w:ascii="Times New Roman" w:hAnsi="Times New Roman"/>
          <w:sz w:val="28"/>
          <w:szCs w:val="28"/>
          <w:lang w:val="bg-BG"/>
        </w:rPr>
        <w:t xml:space="preserve">Академичният съвет на Технически университет – Габрово избира </w:t>
      </w:r>
      <w:r w:rsidRPr="00DF1AED">
        <w:rPr>
          <w:rFonts w:ascii="Times New Roman" w:hAnsi="Times New Roman"/>
          <w:spacing w:val="-2"/>
          <w:sz w:val="28"/>
          <w:szCs w:val="28"/>
          <w:lang w:val="bg-BG"/>
        </w:rPr>
        <w:t xml:space="preserve">д-р инж. Янка Николова Иванова </w:t>
      </w:r>
      <w:r w:rsidRPr="00DF1AED">
        <w:rPr>
          <w:rFonts w:ascii="Times New Roman" w:hAnsi="Times New Roman"/>
          <w:sz w:val="28"/>
          <w:szCs w:val="28"/>
          <w:lang w:val="bg-BG"/>
        </w:rPr>
        <w:t>на академична</w:t>
      </w:r>
      <w:r w:rsidR="002B641F">
        <w:rPr>
          <w:rFonts w:ascii="Times New Roman" w:hAnsi="Times New Roman"/>
          <w:sz w:val="28"/>
          <w:szCs w:val="28"/>
          <w:lang w:val="bg-BG"/>
        </w:rPr>
        <w:t>та</w:t>
      </w:r>
      <w:r w:rsidRPr="00DF1AED">
        <w:rPr>
          <w:rFonts w:ascii="Times New Roman" w:hAnsi="Times New Roman"/>
          <w:sz w:val="28"/>
          <w:szCs w:val="28"/>
          <w:lang w:val="bg-BG"/>
        </w:rPr>
        <w:t xml:space="preserve"> длъжност „асистент” </w:t>
      </w:r>
      <w:r w:rsidRPr="00DF1AED">
        <w:rPr>
          <w:rFonts w:ascii="Times New Roman" w:hAnsi="Times New Roman"/>
          <w:spacing w:val="-2"/>
          <w:sz w:val="28"/>
          <w:szCs w:val="28"/>
          <w:lang w:val="bg-BG"/>
        </w:rPr>
        <w:t xml:space="preserve">в област на висше образование: 5. Технически науки, </w:t>
      </w:r>
      <w:r w:rsidRPr="00DF1AED">
        <w:rPr>
          <w:rFonts w:ascii="Times New Roman" w:hAnsi="Times New Roman"/>
          <w:spacing w:val="-2"/>
          <w:sz w:val="28"/>
          <w:szCs w:val="28"/>
          <w:lang w:val="bg-BG"/>
        </w:rPr>
        <w:lastRenderedPageBreak/>
        <w:t xml:space="preserve">професионално направление: 5.2 Електротехника, електроника и автоматика, специалност: </w:t>
      </w:r>
      <w:r w:rsidR="002B641F">
        <w:rPr>
          <w:rFonts w:ascii="Times New Roman" w:hAnsi="Times New Roman"/>
          <w:spacing w:val="-2"/>
          <w:sz w:val="28"/>
          <w:szCs w:val="28"/>
          <w:lang w:val="bg-BG"/>
        </w:rPr>
        <w:t>„</w:t>
      </w:r>
      <w:r w:rsidRPr="00DF1AED">
        <w:rPr>
          <w:rFonts w:ascii="Times New Roman" w:hAnsi="Times New Roman"/>
          <w:spacing w:val="-2"/>
          <w:sz w:val="28"/>
          <w:szCs w:val="28"/>
          <w:lang w:val="bg-BG"/>
        </w:rPr>
        <w:t xml:space="preserve">Квантова и </w:t>
      </w:r>
      <w:proofErr w:type="spellStart"/>
      <w:r w:rsidRPr="00DF1AED">
        <w:rPr>
          <w:rFonts w:ascii="Times New Roman" w:hAnsi="Times New Roman"/>
          <w:spacing w:val="-2"/>
          <w:sz w:val="28"/>
          <w:szCs w:val="28"/>
          <w:lang w:val="bg-BG"/>
        </w:rPr>
        <w:t>оптоелектроника</w:t>
      </w:r>
      <w:proofErr w:type="spellEnd"/>
      <w:r w:rsidRPr="00DF1AED">
        <w:rPr>
          <w:rFonts w:ascii="Times New Roman" w:hAnsi="Times New Roman"/>
          <w:spacing w:val="-2"/>
          <w:sz w:val="28"/>
          <w:szCs w:val="28"/>
          <w:lang w:val="bg-BG"/>
        </w:rPr>
        <w:t xml:space="preserve"> (</w:t>
      </w:r>
      <w:proofErr w:type="spellStart"/>
      <w:r w:rsidRPr="00DF1AED">
        <w:rPr>
          <w:rFonts w:ascii="Times New Roman" w:hAnsi="Times New Roman"/>
          <w:spacing w:val="-2"/>
          <w:sz w:val="28"/>
          <w:szCs w:val="28"/>
          <w:lang w:val="bg-BG"/>
        </w:rPr>
        <w:t>Оптоелектроника</w:t>
      </w:r>
      <w:proofErr w:type="spellEnd"/>
      <w:r w:rsidRPr="00DF1AED">
        <w:rPr>
          <w:rFonts w:ascii="Times New Roman" w:hAnsi="Times New Roman"/>
          <w:spacing w:val="-2"/>
          <w:sz w:val="28"/>
          <w:szCs w:val="28"/>
          <w:lang w:val="bg-BG"/>
        </w:rPr>
        <w:t>)</w:t>
      </w:r>
      <w:r w:rsidR="002B641F">
        <w:rPr>
          <w:rFonts w:ascii="Times New Roman" w:hAnsi="Times New Roman"/>
          <w:spacing w:val="-2"/>
          <w:sz w:val="28"/>
          <w:szCs w:val="28"/>
          <w:lang w:val="bg-BG"/>
        </w:rPr>
        <w:t>“</w:t>
      </w:r>
      <w:r w:rsidRPr="00DF1AED">
        <w:rPr>
          <w:rFonts w:ascii="Times New Roman" w:hAnsi="Times New Roman"/>
          <w:spacing w:val="-2"/>
          <w:sz w:val="28"/>
          <w:szCs w:val="28"/>
          <w:lang w:val="bg-BG"/>
        </w:rPr>
        <w:t xml:space="preserve"> в ТК-Ловеч</w:t>
      </w:r>
      <w:r w:rsidRPr="00DF1AED">
        <w:rPr>
          <w:rFonts w:ascii="Times New Roman" w:hAnsi="Times New Roman"/>
          <w:sz w:val="28"/>
          <w:szCs w:val="28"/>
          <w:lang w:val="bg-BG"/>
        </w:rPr>
        <w:t>.</w:t>
      </w:r>
    </w:p>
    <w:p w14:paraId="6A8046F6" w14:textId="77777777" w:rsidR="00DF1AED" w:rsidRDefault="00DF1AED" w:rsidP="00DF1AED">
      <w:pPr>
        <w:pStyle w:val="NoSpacing"/>
        <w:jc w:val="both"/>
        <w:rPr>
          <w:rFonts w:ascii="Times New Roman" w:hAnsi="Times New Roman"/>
          <w:iCs/>
          <w:sz w:val="24"/>
          <w:szCs w:val="24"/>
          <w:lang w:val="bg-BG"/>
        </w:rPr>
      </w:pPr>
    </w:p>
    <w:p w14:paraId="61EEC6CB" w14:textId="5A10D8EE" w:rsidR="005B26EE" w:rsidRPr="005B26EE" w:rsidRDefault="005B26EE" w:rsidP="00DF1AED">
      <w:pPr>
        <w:pStyle w:val="NoSpacing"/>
        <w:jc w:val="both"/>
        <w:rPr>
          <w:rFonts w:ascii="Times New Roman" w:hAnsi="Times New Roman"/>
          <w:b/>
          <w:bCs/>
          <w:iCs/>
          <w:sz w:val="28"/>
          <w:szCs w:val="28"/>
          <w:u w:val="single"/>
          <w:lang w:val="bg-BG"/>
        </w:rPr>
      </w:pPr>
      <w:r w:rsidRPr="005B26EE">
        <w:rPr>
          <w:rFonts w:ascii="Times New Roman" w:hAnsi="Times New Roman"/>
          <w:b/>
          <w:bCs/>
          <w:iCs/>
          <w:sz w:val="28"/>
          <w:szCs w:val="28"/>
          <w:u w:val="single"/>
          <w:lang w:val="bg-BG"/>
        </w:rPr>
        <w:t>По трета точка от дневния ред:</w:t>
      </w:r>
    </w:p>
    <w:p w14:paraId="7F934C71" w14:textId="0970BA54" w:rsidR="005B26EE" w:rsidRPr="005B26EE" w:rsidRDefault="005B26EE" w:rsidP="005B26EE">
      <w:pPr>
        <w:spacing w:before="60"/>
        <w:jc w:val="both"/>
        <w:rPr>
          <w:sz w:val="28"/>
          <w:szCs w:val="28"/>
        </w:rPr>
      </w:pPr>
      <w:r w:rsidRPr="005B26EE">
        <w:rPr>
          <w:sz w:val="28"/>
          <w:szCs w:val="28"/>
        </w:rPr>
        <w:t>Решение 9.  Академичният съвет дава съгласието си за прием на студенти в ОКС „професионален бакалавър“ и „бакалавър“, платена форма на обучение в акредитираните професионални направления в Технически университет – Габрово – 3.4 Социални дейности; 5.1 Машинно инженерство; 5.2 Електротехника, електроника и автоматика; 5.3 Комуникационна и компютърна техника; 5.6 Материали и материалознание; 5.13 Общо инженерство, за учебната 2026-2027 година.</w:t>
      </w:r>
    </w:p>
    <w:p w14:paraId="1D3D9E94" w14:textId="099C1543" w:rsidR="005B26EE" w:rsidRPr="005B26EE" w:rsidRDefault="005B26EE" w:rsidP="005B26EE">
      <w:pPr>
        <w:jc w:val="both"/>
        <w:rPr>
          <w:sz w:val="28"/>
          <w:szCs w:val="28"/>
        </w:rPr>
      </w:pPr>
      <w:r>
        <w:rPr>
          <w:sz w:val="28"/>
          <w:szCs w:val="28"/>
        </w:rPr>
        <w:t>Решение 10.</w:t>
      </w:r>
      <w:r w:rsidRPr="005B26EE">
        <w:rPr>
          <w:sz w:val="28"/>
          <w:szCs w:val="28"/>
        </w:rPr>
        <w:t xml:space="preserve"> Академичният съвет приема да се организира прием на студенти в специалност „Иновативни технологии и управление в енергетиката“, ОКС „бакалавър“, професионално направление 5.13 Общо инженерство за обучение по държавна поръчка (в рамките на утвърдения план-прием за редовна форма на обучение в професионално направление 5.13 Общо инженерство) и в платена форма на обучение.</w:t>
      </w:r>
    </w:p>
    <w:p w14:paraId="62044FF5" w14:textId="77777777" w:rsidR="00180DF1" w:rsidRDefault="00180DF1" w:rsidP="00180DF1">
      <w:pPr>
        <w:spacing w:after="200" w:line="276" w:lineRule="auto"/>
        <w:jc w:val="both"/>
        <w:rPr>
          <w:sz w:val="28"/>
          <w:szCs w:val="28"/>
        </w:rPr>
      </w:pPr>
      <w:r w:rsidRPr="00180DF1">
        <w:rPr>
          <w:sz w:val="28"/>
          <w:szCs w:val="28"/>
        </w:rPr>
        <w:t>Решение 11. Академичният съвет на Технически университет – Габрово одобрява направените промени във възнагражденията на преподавателите и служителите в Технически университет – Габрово и УЦНИТ, считано от 01.01.2026 г.</w:t>
      </w:r>
    </w:p>
    <w:p w14:paraId="4CEF9A56" w14:textId="77777777" w:rsidR="00025B17" w:rsidRDefault="00025B17" w:rsidP="00025B17">
      <w:pPr>
        <w:ind w:left="360"/>
        <w:jc w:val="both"/>
        <w:rPr>
          <w:sz w:val="28"/>
          <w:szCs w:val="28"/>
        </w:rPr>
      </w:pPr>
      <w:r w:rsidRPr="00545282">
        <w:rPr>
          <w:sz w:val="28"/>
          <w:szCs w:val="28"/>
        </w:rPr>
        <w:t>След изчерпване на дневния ред заседанието беше закрито.</w:t>
      </w:r>
    </w:p>
    <w:p w14:paraId="1F00A09F" w14:textId="77777777" w:rsidR="00025B17" w:rsidRDefault="00025B17" w:rsidP="00025B17">
      <w:pPr>
        <w:ind w:left="360"/>
        <w:jc w:val="both"/>
        <w:rPr>
          <w:sz w:val="28"/>
          <w:szCs w:val="28"/>
        </w:rPr>
      </w:pPr>
    </w:p>
    <w:p w14:paraId="761EC342" w14:textId="77777777" w:rsidR="00025B17" w:rsidRDefault="00025B17" w:rsidP="00025B17">
      <w:pPr>
        <w:ind w:left="360"/>
        <w:jc w:val="both"/>
        <w:rPr>
          <w:sz w:val="28"/>
          <w:szCs w:val="28"/>
        </w:rPr>
      </w:pPr>
    </w:p>
    <w:p w14:paraId="1535B078" w14:textId="77777777" w:rsidR="00025B17" w:rsidRPr="00545282" w:rsidRDefault="00025B17" w:rsidP="00025B17">
      <w:pPr>
        <w:ind w:left="360"/>
        <w:jc w:val="both"/>
        <w:rPr>
          <w:b/>
          <w:bCs/>
          <w:sz w:val="28"/>
          <w:szCs w:val="28"/>
        </w:rPr>
      </w:pPr>
      <w:r w:rsidRPr="00545282">
        <w:rPr>
          <w:b/>
          <w:bCs/>
          <w:sz w:val="28"/>
          <w:szCs w:val="28"/>
        </w:rPr>
        <w:t>ПРОТОКОЛИРАЛ:</w:t>
      </w:r>
      <w:r w:rsidRPr="00545282">
        <w:rPr>
          <w:b/>
          <w:bCs/>
          <w:sz w:val="28"/>
          <w:szCs w:val="28"/>
        </w:rPr>
        <w:tab/>
      </w:r>
      <w:r w:rsidRPr="00545282">
        <w:rPr>
          <w:b/>
          <w:bCs/>
          <w:sz w:val="28"/>
          <w:szCs w:val="28"/>
        </w:rPr>
        <w:tab/>
      </w:r>
      <w:r w:rsidRPr="00545282">
        <w:rPr>
          <w:b/>
          <w:bCs/>
          <w:sz w:val="28"/>
          <w:szCs w:val="28"/>
        </w:rPr>
        <w:tab/>
        <w:t>РЕКТОР:</w:t>
      </w:r>
    </w:p>
    <w:p w14:paraId="47BF97E0" w14:textId="77777777" w:rsidR="00025B17" w:rsidRPr="006B08AB" w:rsidRDefault="00025B17" w:rsidP="00025B17">
      <w:pPr>
        <w:jc w:val="both"/>
        <w:rPr>
          <w:sz w:val="28"/>
          <w:szCs w:val="28"/>
        </w:rPr>
      </w:pPr>
      <w:r w:rsidRPr="00545282">
        <w:rPr>
          <w:b/>
          <w:bCs/>
          <w:sz w:val="28"/>
          <w:szCs w:val="28"/>
        </w:rPr>
        <w:t xml:space="preserve">                       /</w:t>
      </w:r>
      <w:r>
        <w:rPr>
          <w:b/>
          <w:bCs/>
          <w:sz w:val="28"/>
          <w:szCs w:val="28"/>
        </w:rPr>
        <w:t>С. Кунева</w:t>
      </w:r>
      <w:r w:rsidRPr="00545282">
        <w:rPr>
          <w:b/>
          <w:bCs/>
          <w:sz w:val="28"/>
          <w:szCs w:val="28"/>
        </w:rPr>
        <w:t>/                          /проф. д-р инж. Ил. Железаров</w:t>
      </w:r>
      <w:r>
        <w:rPr>
          <w:b/>
          <w:bCs/>
          <w:sz w:val="28"/>
          <w:szCs w:val="28"/>
        </w:rPr>
        <w:t>/</w:t>
      </w:r>
    </w:p>
    <w:p w14:paraId="1C3253A1" w14:textId="77777777" w:rsidR="00025B17" w:rsidRPr="007B06F6" w:rsidRDefault="00025B17" w:rsidP="00025B17">
      <w:pPr>
        <w:jc w:val="both"/>
        <w:rPr>
          <w:color w:val="000000" w:themeColor="text1"/>
          <w:sz w:val="28"/>
          <w:szCs w:val="28"/>
        </w:rPr>
      </w:pPr>
    </w:p>
    <w:p w14:paraId="71F1DB54" w14:textId="5A7C4A36" w:rsidR="005B26EE" w:rsidRPr="00180DF1" w:rsidRDefault="005B26EE" w:rsidP="00180DF1">
      <w:pPr>
        <w:jc w:val="both"/>
        <w:rPr>
          <w:sz w:val="28"/>
          <w:szCs w:val="28"/>
        </w:rPr>
      </w:pPr>
    </w:p>
    <w:sectPr w:rsidR="005B26EE" w:rsidRPr="00180D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7D7D7D"/>
    <w:multiLevelType w:val="hybridMultilevel"/>
    <w:tmpl w:val="FD0C7B9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BE6FA3"/>
    <w:multiLevelType w:val="multilevel"/>
    <w:tmpl w:val="5A5621E6"/>
    <w:lvl w:ilvl="0">
      <w:start w:val="1"/>
      <w:numFmt w:val="decimal"/>
      <w:lvlText w:val="%1."/>
      <w:lvlJc w:val="left"/>
      <w:pPr>
        <w:ind w:left="450" w:hanging="360"/>
      </w:pPr>
    </w:lvl>
    <w:lvl w:ilvl="1">
      <w:start w:val="1"/>
      <w:numFmt w:val="decimal"/>
      <w:isLgl/>
      <w:lvlText w:val="%1.%2"/>
      <w:lvlJc w:val="left"/>
      <w:pPr>
        <w:ind w:left="1170" w:hanging="360"/>
      </w:pPr>
    </w:lvl>
    <w:lvl w:ilvl="2">
      <w:start w:val="1"/>
      <w:numFmt w:val="decimal"/>
      <w:isLgl/>
      <w:lvlText w:val="%1.%2.%3"/>
      <w:lvlJc w:val="left"/>
      <w:pPr>
        <w:ind w:left="2250" w:hanging="720"/>
      </w:pPr>
    </w:lvl>
    <w:lvl w:ilvl="3">
      <w:start w:val="1"/>
      <w:numFmt w:val="decimal"/>
      <w:isLgl/>
      <w:lvlText w:val="%1.%2.%3.%4"/>
      <w:lvlJc w:val="left"/>
      <w:pPr>
        <w:ind w:left="2970" w:hanging="720"/>
      </w:pPr>
    </w:lvl>
    <w:lvl w:ilvl="4">
      <w:start w:val="1"/>
      <w:numFmt w:val="decimal"/>
      <w:isLgl/>
      <w:lvlText w:val="%1.%2.%3.%4.%5"/>
      <w:lvlJc w:val="left"/>
      <w:pPr>
        <w:ind w:left="4050" w:hanging="1080"/>
      </w:pPr>
    </w:lvl>
    <w:lvl w:ilvl="5">
      <w:start w:val="1"/>
      <w:numFmt w:val="decimal"/>
      <w:isLgl/>
      <w:lvlText w:val="%1.%2.%3.%4.%5.%6"/>
      <w:lvlJc w:val="left"/>
      <w:pPr>
        <w:ind w:left="4770" w:hanging="1080"/>
      </w:pPr>
    </w:lvl>
    <w:lvl w:ilvl="6">
      <w:start w:val="1"/>
      <w:numFmt w:val="decimal"/>
      <w:isLgl/>
      <w:lvlText w:val="%1.%2.%3.%4.%5.%6.%7"/>
      <w:lvlJc w:val="left"/>
      <w:pPr>
        <w:ind w:left="5850" w:hanging="1440"/>
      </w:pPr>
    </w:lvl>
    <w:lvl w:ilvl="7">
      <w:start w:val="1"/>
      <w:numFmt w:val="decimal"/>
      <w:isLgl/>
      <w:lvlText w:val="%1.%2.%3.%4.%5.%6.%7.%8"/>
      <w:lvlJc w:val="left"/>
      <w:pPr>
        <w:ind w:left="6570" w:hanging="1440"/>
      </w:pPr>
    </w:lvl>
    <w:lvl w:ilvl="8">
      <w:start w:val="1"/>
      <w:numFmt w:val="decimal"/>
      <w:isLgl/>
      <w:lvlText w:val="%1.%2.%3.%4.%5.%6.%7.%8.%9"/>
      <w:lvlJc w:val="left"/>
      <w:pPr>
        <w:ind w:left="7650" w:hanging="1800"/>
      </w:pPr>
    </w:lvl>
  </w:abstractNum>
  <w:abstractNum w:abstractNumId="2" w15:restartNumberingAfterBreak="0">
    <w:nsid w:val="7984057D"/>
    <w:multiLevelType w:val="hybridMultilevel"/>
    <w:tmpl w:val="2FAC4EA2"/>
    <w:lvl w:ilvl="0" w:tplc="FFFFFFFF">
      <w:start w:val="1"/>
      <w:numFmt w:val="decimal"/>
      <w:lvlText w:val="%1."/>
      <w:lvlJc w:val="left"/>
      <w:pPr>
        <w:ind w:left="1541" w:hanging="690"/>
      </w:pPr>
    </w:lvl>
    <w:lvl w:ilvl="1" w:tplc="FFFFFFFF">
      <w:start w:val="1"/>
      <w:numFmt w:val="lowerLetter"/>
      <w:lvlText w:val="%2."/>
      <w:lvlJc w:val="left"/>
      <w:pPr>
        <w:ind w:left="1748" w:hanging="360"/>
      </w:pPr>
    </w:lvl>
    <w:lvl w:ilvl="2" w:tplc="FFFFFFFF">
      <w:start w:val="1"/>
      <w:numFmt w:val="lowerRoman"/>
      <w:lvlText w:val="%3."/>
      <w:lvlJc w:val="right"/>
      <w:pPr>
        <w:ind w:left="2468" w:hanging="180"/>
      </w:pPr>
    </w:lvl>
    <w:lvl w:ilvl="3" w:tplc="FFFFFFFF">
      <w:start w:val="1"/>
      <w:numFmt w:val="decimal"/>
      <w:lvlText w:val="%4."/>
      <w:lvlJc w:val="left"/>
      <w:pPr>
        <w:ind w:left="3188" w:hanging="360"/>
      </w:pPr>
    </w:lvl>
    <w:lvl w:ilvl="4" w:tplc="FFFFFFFF">
      <w:start w:val="1"/>
      <w:numFmt w:val="lowerLetter"/>
      <w:lvlText w:val="%5."/>
      <w:lvlJc w:val="left"/>
      <w:pPr>
        <w:ind w:left="3908" w:hanging="360"/>
      </w:pPr>
    </w:lvl>
    <w:lvl w:ilvl="5" w:tplc="FFFFFFFF">
      <w:start w:val="1"/>
      <w:numFmt w:val="lowerRoman"/>
      <w:lvlText w:val="%6."/>
      <w:lvlJc w:val="right"/>
      <w:pPr>
        <w:ind w:left="4628" w:hanging="180"/>
      </w:pPr>
    </w:lvl>
    <w:lvl w:ilvl="6" w:tplc="FFFFFFFF">
      <w:start w:val="1"/>
      <w:numFmt w:val="decimal"/>
      <w:lvlText w:val="%7."/>
      <w:lvlJc w:val="left"/>
      <w:pPr>
        <w:ind w:left="5348" w:hanging="360"/>
      </w:pPr>
    </w:lvl>
    <w:lvl w:ilvl="7" w:tplc="FFFFFFFF">
      <w:start w:val="1"/>
      <w:numFmt w:val="lowerLetter"/>
      <w:lvlText w:val="%8."/>
      <w:lvlJc w:val="left"/>
      <w:pPr>
        <w:ind w:left="6068" w:hanging="360"/>
      </w:pPr>
    </w:lvl>
    <w:lvl w:ilvl="8" w:tplc="FFFFFFFF">
      <w:start w:val="1"/>
      <w:numFmt w:val="lowerRoman"/>
      <w:lvlText w:val="%9."/>
      <w:lvlJc w:val="right"/>
      <w:pPr>
        <w:ind w:left="6788" w:hanging="180"/>
      </w:pPr>
    </w:lvl>
  </w:abstractNum>
  <w:num w:numId="1" w16cid:durableId="1985962563">
    <w:abstractNumId w:val="0"/>
  </w:num>
  <w:num w:numId="2" w16cid:durableId="201348751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27656796">
    <w:abstractNumId w:val="2"/>
  </w:num>
  <w:num w:numId="4" w16cid:durableId="4745645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0D94"/>
    <w:rsid w:val="00025B17"/>
    <w:rsid w:val="000D4527"/>
    <w:rsid w:val="000F182E"/>
    <w:rsid w:val="00180DF1"/>
    <w:rsid w:val="002B641F"/>
    <w:rsid w:val="002F3B90"/>
    <w:rsid w:val="00462FE4"/>
    <w:rsid w:val="005B26EE"/>
    <w:rsid w:val="00732389"/>
    <w:rsid w:val="00866030"/>
    <w:rsid w:val="00884745"/>
    <w:rsid w:val="00930D94"/>
    <w:rsid w:val="00A61BCF"/>
    <w:rsid w:val="00AA2B51"/>
    <w:rsid w:val="00DF1AED"/>
    <w:rsid w:val="00EC7FA7"/>
    <w:rsid w:val="00ED2256"/>
    <w:rsid w:val="00F02AAE"/>
    <w:rsid w:val="00F3216B"/>
    <w:rsid w:val="00FD5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D53E36"/>
  <w15:chartTrackingRefBased/>
  <w15:docId w15:val="{3FC87FC1-A7B6-4F02-9713-7585BA203F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2389"/>
    <w:pPr>
      <w:spacing w:after="0" w:line="240" w:lineRule="auto"/>
    </w:pPr>
    <w:rPr>
      <w:rFonts w:ascii="Times New Roman" w:eastAsia="Times New Roman" w:hAnsi="Times New Roman" w:cs="Times New Roman"/>
      <w:kern w:val="0"/>
      <w:lang w:eastAsia="bg-BG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30D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30D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30D9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30D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30D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30D9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30D9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30D9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30D9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30D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30D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30D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30D9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30D9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30D9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30D9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30D9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30D9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30D9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30D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30D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30D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30D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30D9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30D9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30D9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0D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0D9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30D94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732389"/>
    <w:pPr>
      <w:spacing w:before="100" w:beforeAutospacing="1" w:after="100" w:afterAutospacing="1"/>
    </w:pPr>
    <w:rPr>
      <w:lang w:val="en-US" w:eastAsia="en-US"/>
    </w:rPr>
  </w:style>
  <w:style w:type="character" w:customStyle="1" w:styleId="hps">
    <w:name w:val="hps"/>
    <w:basedOn w:val="DefaultParagraphFont"/>
    <w:rsid w:val="00EC7FA7"/>
  </w:style>
  <w:style w:type="paragraph" w:styleId="NoSpacing">
    <w:name w:val="No Spacing"/>
    <w:uiPriority w:val="1"/>
    <w:qFormat/>
    <w:rsid w:val="00DF1AED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790</Words>
  <Characters>4506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Snejana Kuneva</dc:creator>
  <cp:keywords/>
  <dc:description/>
  <cp:lastModifiedBy>Snejana Kuneva</cp:lastModifiedBy>
  <cp:revision>2</cp:revision>
  <dcterms:created xsi:type="dcterms:W3CDTF">2026-09-16T08:03:00Z</dcterms:created>
  <dcterms:modified xsi:type="dcterms:W3CDTF">2026-09-16T08:03:00Z</dcterms:modified>
</cp:coreProperties>
</file>